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81E5" w14:textId="4FC1B31C" w:rsidR="004234CB" w:rsidRDefault="004234CB" w:rsidP="00B824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7644D" w14:textId="7EC73210" w:rsidR="00BD2821" w:rsidRPr="00BD2821" w:rsidRDefault="00BD2821" w:rsidP="00E92342">
      <w:pPr>
        <w:spacing w:after="0"/>
        <w:jc w:val="center"/>
        <w:rPr>
          <w:b/>
          <w:bCs/>
          <w:sz w:val="32"/>
          <w:szCs w:val="32"/>
        </w:rPr>
      </w:pPr>
      <w:r w:rsidRPr="00BD2821">
        <w:rPr>
          <w:b/>
          <w:bCs/>
          <w:sz w:val="32"/>
          <w:szCs w:val="32"/>
        </w:rPr>
        <w:t>NEW MEXICO BORDER AUTHORITY</w:t>
      </w:r>
    </w:p>
    <w:p w14:paraId="02E24DE1" w14:textId="36A1CDDC" w:rsidR="00E92342" w:rsidRPr="00E92342" w:rsidRDefault="006D01B0" w:rsidP="00E9234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E309C">
        <w:rPr>
          <w:b/>
          <w:bCs/>
          <w:sz w:val="32"/>
          <w:szCs w:val="32"/>
          <w:u w:val="single"/>
        </w:rPr>
        <w:t>NOTICE</w:t>
      </w:r>
      <w:r w:rsidR="00C953B9" w:rsidRPr="003E309C">
        <w:rPr>
          <w:b/>
          <w:bCs/>
          <w:sz w:val="32"/>
          <w:szCs w:val="32"/>
          <w:u w:val="single"/>
        </w:rPr>
        <w:t xml:space="preserve"> OF</w:t>
      </w:r>
      <w:r w:rsidR="007B5B18">
        <w:rPr>
          <w:b/>
          <w:bCs/>
          <w:sz w:val="32"/>
          <w:szCs w:val="32"/>
          <w:u w:val="single"/>
        </w:rPr>
        <w:t xml:space="preserve"> PUBLIC</w:t>
      </w:r>
      <w:r w:rsidR="00C953B9" w:rsidRPr="003E309C">
        <w:rPr>
          <w:b/>
          <w:bCs/>
          <w:sz w:val="32"/>
          <w:szCs w:val="32"/>
          <w:u w:val="single"/>
        </w:rPr>
        <w:t xml:space="preserve"> MEETING</w:t>
      </w:r>
    </w:p>
    <w:p w14:paraId="2F351004" w14:textId="77777777" w:rsidR="00E92342" w:rsidRDefault="00E92342" w:rsidP="00787B25">
      <w:pPr>
        <w:spacing w:after="0"/>
      </w:pPr>
    </w:p>
    <w:p w14:paraId="190842A2" w14:textId="6FD8EA0C" w:rsidR="00E92342" w:rsidRDefault="00E92342" w:rsidP="009925EB">
      <w:pPr>
        <w:spacing w:after="0"/>
        <w:jc w:val="both"/>
      </w:pPr>
      <w:r>
        <w:t>The Board of Directors of the New Mexico Bo</w:t>
      </w:r>
      <w:r w:rsidR="00A15AF7">
        <w:t>rder</w:t>
      </w:r>
      <w:r>
        <w:t xml:space="preserve"> Authority will convene a </w:t>
      </w:r>
      <w:r w:rsidR="00C316B3">
        <w:t>special</w:t>
      </w:r>
      <w:r>
        <w:t xml:space="preserve"> meeting, subject to the New Mexico Open Meetings Act, which may include the discussion of public policy and action on items of business </w:t>
      </w:r>
      <w:r w:rsidR="005B63CA">
        <w:t>provided</w:t>
      </w:r>
      <w:r>
        <w:t xml:space="preserve"> in </w:t>
      </w:r>
      <w:r w:rsidR="005B63CA">
        <w:t xml:space="preserve">the </w:t>
      </w:r>
      <w:r>
        <w:t>meeting</w:t>
      </w:r>
      <w:r w:rsidR="005B63CA">
        <w:t xml:space="preserve">’s </w:t>
      </w:r>
      <w:r>
        <w:t xml:space="preserve">agenda. </w:t>
      </w:r>
      <w:r w:rsidR="005B63CA">
        <w:t>Meetings are open to the public to observe and include an opportunity for public comment unless noted otherwise</w:t>
      </w:r>
      <w:r w:rsidR="009925EB">
        <w:t xml:space="preserve"> on the agenda</w:t>
      </w:r>
      <w:r w:rsidR="005B63CA">
        <w:t>.</w:t>
      </w:r>
    </w:p>
    <w:p w14:paraId="71E8970C" w14:textId="77777777" w:rsidR="00E92342" w:rsidRDefault="00E92342" w:rsidP="00787B25">
      <w:pPr>
        <w:spacing w:after="0"/>
      </w:pPr>
    </w:p>
    <w:p w14:paraId="694DF4C6" w14:textId="503FD876" w:rsidR="00E92342" w:rsidRDefault="00E92342" w:rsidP="00787B25">
      <w:pPr>
        <w:spacing w:after="0"/>
      </w:pPr>
      <w:r>
        <w:t>DATE:</w:t>
      </w:r>
      <w:r w:rsidR="005B63CA">
        <w:tab/>
      </w:r>
      <w:r w:rsidR="007B5B18">
        <w:tab/>
      </w:r>
      <w:r w:rsidR="0031244A">
        <w:t>Tuesday, September 17</w:t>
      </w:r>
      <w:r w:rsidR="009B498B">
        <w:t>, 2024</w:t>
      </w:r>
    </w:p>
    <w:p w14:paraId="5647E32B" w14:textId="77777777" w:rsidR="005B63CA" w:rsidRDefault="005B63CA" w:rsidP="00787B25">
      <w:pPr>
        <w:spacing w:after="0"/>
      </w:pPr>
    </w:p>
    <w:p w14:paraId="7B73643C" w14:textId="5EDFDBD4" w:rsidR="005B63CA" w:rsidRDefault="005B63CA" w:rsidP="00787B25">
      <w:pPr>
        <w:spacing w:after="0"/>
      </w:pPr>
      <w:r>
        <w:t>TIME:</w:t>
      </w:r>
      <w:r>
        <w:tab/>
      </w:r>
      <w:r>
        <w:tab/>
        <w:t>1</w:t>
      </w:r>
      <w:r w:rsidR="00AF5A34">
        <w:t>0</w:t>
      </w:r>
      <w:r>
        <w:t xml:space="preserve">:00 </w:t>
      </w:r>
      <w:r w:rsidR="007B5B18">
        <w:t>A</w:t>
      </w:r>
      <w:r>
        <w:t xml:space="preserve">M – </w:t>
      </w:r>
      <w:r w:rsidR="007B5B18">
        <w:t>1</w:t>
      </w:r>
      <w:r w:rsidR="00AF5A34">
        <w:t>2</w:t>
      </w:r>
      <w:r>
        <w:t>:00 PM</w:t>
      </w:r>
    </w:p>
    <w:p w14:paraId="572ADF38" w14:textId="77777777" w:rsidR="00E92342" w:rsidRDefault="00E92342" w:rsidP="00787B25">
      <w:pPr>
        <w:spacing w:after="0"/>
      </w:pPr>
    </w:p>
    <w:p w14:paraId="137920A9" w14:textId="182694DF" w:rsidR="00E92342" w:rsidRDefault="00E92342" w:rsidP="00C47AFD">
      <w:pPr>
        <w:spacing w:after="0"/>
      </w:pPr>
      <w:r>
        <w:t>LOCATION:</w:t>
      </w:r>
      <w:r w:rsidR="005B63CA">
        <w:tab/>
      </w:r>
      <w:r w:rsidR="0031244A">
        <w:t>The Columbus Event Center, 223 Taft Street, Columbus, NM  88929</w:t>
      </w:r>
    </w:p>
    <w:p w14:paraId="44FDFCCE" w14:textId="77777777" w:rsidR="00E92342" w:rsidRDefault="00E92342" w:rsidP="00787B25">
      <w:pPr>
        <w:spacing w:after="0"/>
      </w:pPr>
    </w:p>
    <w:p w14:paraId="2773CDAE" w14:textId="188758A9" w:rsidR="00E92342" w:rsidRDefault="00E92342" w:rsidP="005B63CA">
      <w:pPr>
        <w:spacing w:after="0"/>
        <w:ind w:left="1440" w:hanging="1440"/>
      </w:pPr>
      <w:r>
        <w:t xml:space="preserve">AGENDA: </w:t>
      </w:r>
      <w:r w:rsidR="005B63CA">
        <w:tab/>
        <w:t>A final agenda</w:t>
      </w:r>
      <w:r w:rsidR="009925EB">
        <w:t xml:space="preserve"> with specific items of business to be discussed or acted on</w:t>
      </w:r>
      <w:r w:rsidR="005B63CA">
        <w:t xml:space="preserve"> will be available to the public </w:t>
      </w:r>
      <w:r w:rsidR="009925EB">
        <w:t>no less than</w:t>
      </w:r>
      <w:r w:rsidR="005B63CA">
        <w:t xml:space="preserve"> least </w:t>
      </w:r>
      <w:r w:rsidR="009925EB">
        <w:t>seventy-two (</w:t>
      </w:r>
      <w:r w:rsidR="005B63CA">
        <w:t>72</w:t>
      </w:r>
      <w:r w:rsidR="009925EB">
        <w:t>)</w:t>
      </w:r>
      <w:r w:rsidR="005B63CA">
        <w:t xml:space="preserve"> hours prior to the meeting, and may be obtained by emailing a request to Authority staff member </w:t>
      </w:r>
      <w:r w:rsidR="0031244A">
        <w:t>Julio A. Jimenez</w:t>
      </w:r>
      <w:r w:rsidR="005B63CA">
        <w:t xml:space="preserve"> at</w:t>
      </w:r>
      <w:r w:rsidR="0031244A">
        <w:t xml:space="preserve"> julioa.jimenez@nmba.nm.gov</w:t>
      </w:r>
      <w:r w:rsidR="005B63CA">
        <w:t>, calling (575) 589-6501, sending a fax to (575) 589-6499, or visiting the Border Authority’s offices, located at 221 Pete V. Domenici Highway, Santa Teresa, NM. Copies of the agenda will also be available at the start of the meeting.</w:t>
      </w:r>
    </w:p>
    <w:p w14:paraId="066D50C3" w14:textId="77777777" w:rsidR="006D01B0" w:rsidRDefault="006D01B0" w:rsidP="003F40B2">
      <w:pPr>
        <w:spacing w:after="0"/>
      </w:pPr>
    </w:p>
    <w:p w14:paraId="1A489B2D" w14:textId="6434E2E7" w:rsidR="00B219C5" w:rsidRDefault="005B63CA" w:rsidP="005B63CA">
      <w:pPr>
        <w:spacing w:after="0"/>
        <w:ind w:left="1440" w:hanging="1440"/>
      </w:pPr>
      <w:r>
        <w:t xml:space="preserve">ACCOMODATION: </w:t>
      </w:r>
      <w:r w:rsidR="00AA6685">
        <w:t xml:space="preserve">If you are an individual with a disability </w:t>
      </w:r>
      <w:r>
        <w:t xml:space="preserve">or other need </w:t>
      </w:r>
      <w:r w:rsidR="00AA6685">
        <w:t xml:space="preserve">who </w:t>
      </w:r>
      <w:r>
        <w:t>requires</w:t>
      </w:r>
      <w:r w:rsidR="00AA6685">
        <w:t xml:space="preserve"> a reader, amplifier, qualified interpreter, or any other form of auxiliary aid or service to attend or participate in the meeting, please contact the Border Authority </w:t>
      </w:r>
      <w:r w:rsidR="009925EB">
        <w:t>through the contact information</w:t>
      </w:r>
      <w:r w:rsidR="009623C8">
        <w:t xml:space="preserve"> above</w:t>
      </w:r>
      <w:r w:rsidR="00AA6685">
        <w:t xml:space="preserve"> a</w:t>
      </w:r>
      <w:r>
        <w:t>s soon as possible bu</w:t>
      </w:r>
      <w:r w:rsidR="00AA6685">
        <w:t xml:space="preserve">t least ten (10) </w:t>
      </w:r>
      <w:r>
        <w:t xml:space="preserve">calendar </w:t>
      </w:r>
      <w:r w:rsidR="00AA6685">
        <w:t xml:space="preserve">days prior to the meeting date. </w:t>
      </w:r>
    </w:p>
    <w:sectPr w:rsidR="00B219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3758" w14:textId="77777777" w:rsidR="00E93864" w:rsidRDefault="00E93864" w:rsidP="009372C4">
      <w:pPr>
        <w:spacing w:after="0" w:line="240" w:lineRule="auto"/>
      </w:pPr>
      <w:r>
        <w:separator/>
      </w:r>
    </w:p>
  </w:endnote>
  <w:endnote w:type="continuationSeparator" w:id="0">
    <w:p w14:paraId="39A9CFA4" w14:textId="77777777" w:rsidR="00E93864" w:rsidRDefault="00E93864" w:rsidP="0093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CCFD" w14:textId="77777777" w:rsidR="009372C4" w:rsidRPr="00F009CA" w:rsidRDefault="009372C4" w:rsidP="009372C4">
    <w:pPr>
      <w:pStyle w:val="Footer"/>
      <w:jc w:val="center"/>
      <w:rPr>
        <w:sz w:val="16"/>
        <w:szCs w:val="16"/>
        <w:lang w:val="es-MX"/>
      </w:rPr>
    </w:pPr>
    <w:r w:rsidRPr="00F009CA">
      <w:rPr>
        <w:sz w:val="16"/>
        <w:szCs w:val="16"/>
        <w:lang w:val="es-MX"/>
      </w:rPr>
      <w:t xml:space="preserve">221 Pete V. </w:t>
    </w:r>
    <w:proofErr w:type="spellStart"/>
    <w:r w:rsidRPr="00F009CA">
      <w:rPr>
        <w:sz w:val="16"/>
        <w:szCs w:val="16"/>
        <w:lang w:val="es-MX"/>
      </w:rPr>
      <w:t>Domenici</w:t>
    </w:r>
    <w:proofErr w:type="spellEnd"/>
    <w:r w:rsidRPr="00F009CA">
      <w:rPr>
        <w:sz w:val="16"/>
        <w:szCs w:val="16"/>
        <w:lang w:val="es-MX"/>
      </w:rPr>
      <w:t xml:space="preserve"> </w:t>
    </w:r>
    <w:proofErr w:type="spellStart"/>
    <w:r w:rsidRPr="00F009CA">
      <w:rPr>
        <w:sz w:val="16"/>
        <w:szCs w:val="16"/>
        <w:lang w:val="es-MX"/>
      </w:rPr>
      <w:t>Hwy</w:t>
    </w:r>
    <w:proofErr w:type="spellEnd"/>
    <w:r w:rsidRPr="00F009CA">
      <w:rPr>
        <w:sz w:val="16"/>
        <w:szCs w:val="16"/>
        <w:lang w:val="es-MX"/>
      </w:rPr>
      <w:t xml:space="preserve">., Santa Teresa, New </w:t>
    </w:r>
    <w:proofErr w:type="spellStart"/>
    <w:r w:rsidRPr="00F009CA">
      <w:rPr>
        <w:sz w:val="16"/>
        <w:szCs w:val="16"/>
        <w:lang w:val="es-MX"/>
      </w:rPr>
      <w:t>Mexico</w:t>
    </w:r>
    <w:proofErr w:type="spellEnd"/>
    <w:r w:rsidRPr="00F009CA">
      <w:rPr>
        <w:sz w:val="16"/>
        <w:szCs w:val="16"/>
        <w:lang w:val="es-MX"/>
      </w:rPr>
      <w:t xml:space="preserve"> 88008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E564" w14:textId="77777777" w:rsidR="00E93864" w:rsidRDefault="00E93864" w:rsidP="009372C4">
      <w:pPr>
        <w:spacing w:after="0" w:line="240" w:lineRule="auto"/>
      </w:pPr>
      <w:r>
        <w:separator/>
      </w:r>
    </w:p>
  </w:footnote>
  <w:footnote w:type="continuationSeparator" w:id="0">
    <w:p w14:paraId="65406160" w14:textId="77777777" w:rsidR="00E93864" w:rsidRDefault="00E93864" w:rsidP="0093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AFB0" w14:textId="3744FF7C" w:rsidR="005B63CA" w:rsidRDefault="009925EB" w:rsidP="009925EB">
    <w:pPr>
      <w:pStyle w:val="Header"/>
      <w:tabs>
        <w:tab w:val="clear" w:pos="4680"/>
      </w:tabs>
      <w:rPr>
        <w:sz w:val="16"/>
        <w:szCs w:val="16"/>
      </w:rPr>
    </w:pPr>
    <w:r w:rsidRPr="00E928A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B56006C" wp14:editId="78F5128C">
          <wp:simplePos x="0" y="0"/>
          <wp:positionH relativeFrom="column">
            <wp:posOffset>1485900</wp:posOffset>
          </wp:positionH>
          <wp:positionV relativeFrom="paragraph">
            <wp:posOffset>123825</wp:posOffset>
          </wp:positionV>
          <wp:extent cx="3162300" cy="8489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F6466" w14:textId="3DB72CF8" w:rsidR="00E92342" w:rsidRPr="009372C4" w:rsidRDefault="00E92342" w:rsidP="00E92342">
    <w:pPr>
      <w:pStyle w:val="Header"/>
      <w:rPr>
        <w:sz w:val="16"/>
        <w:szCs w:val="16"/>
      </w:rPr>
    </w:pPr>
    <w:r w:rsidRPr="009372C4">
      <w:rPr>
        <w:sz w:val="16"/>
        <w:szCs w:val="16"/>
      </w:rPr>
      <w:t>Michelle Lujan Grisham</w:t>
    </w:r>
  </w:p>
  <w:p w14:paraId="148B56C1" w14:textId="77777777" w:rsidR="00E92342" w:rsidRPr="009372C4" w:rsidRDefault="00E92342" w:rsidP="00E92342">
    <w:pPr>
      <w:pStyle w:val="Header"/>
      <w:rPr>
        <w:sz w:val="16"/>
        <w:szCs w:val="16"/>
      </w:rPr>
    </w:pPr>
    <w:r w:rsidRPr="009372C4">
      <w:rPr>
        <w:sz w:val="16"/>
        <w:szCs w:val="16"/>
      </w:rPr>
      <w:t>GOVERNOR</w:t>
    </w:r>
  </w:p>
  <w:p w14:paraId="408BD858" w14:textId="77777777" w:rsidR="00E92342" w:rsidRPr="009372C4" w:rsidRDefault="00E92342" w:rsidP="00E92342">
    <w:pPr>
      <w:pStyle w:val="Header"/>
      <w:rPr>
        <w:sz w:val="16"/>
        <w:szCs w:val="16"/>
      </w:rPr>
    </w:pPr>
  </w:p>
  <w:p w14:paraId="2219AB0D" w14:textId="700EE7D3" w:rsidR="00E92342" w:rsidRPr="009372C4" w:rsidRDefault="0031244A" w:rsidP="00E92342">
    <w:pPr>
      <w:pStyle w:val="Header"/>
      <w:rPr>
        <w:sz w:val="16"/>
        <w:szCs w:val="16"/>
      </w:rPr>
    </w:pPr>
    <w:r>
      <w:rPr>
        <w:sz w:val="16"/>
        <w:szCs w:val="16"/>
      </w:rPr>
      <w:t>Gerardo A. Jimenez</w:t>
    </w:r>
  </w:p>
  <w:p w14:paraId="4DC3DD66" w14:textId="3AF23896" w:rsidR="00E92342" w:rsidRDefault="00E92342" w:rsidP="00E92342">
    <w:pPr>
      <w:pStyle w:val="Header"/>
      <w:rPr>
        <w:sz w:val="16"/>
        <w:szCs w:val="16"/>
      </w:rPr>
    </w:pPr>
    <w:r>
      <w:rPr>
        <w:sz w:val="16"/>
        <w:szCs w:val="16"/>
      </w:rPr>
      <w:t xml:space="preserve">Executive </w:t>
    </w:r>
    <w:r w:rsidRPr="009372C4">
      <w:rPr>
        <w:sz w:val="16"/>
        <w:szCs w:val="16"/>
      </w:rPr>
      <w:t>Director</w:t>
    </w:r>
  </w:p>
  <w:p w14:paraId="6E117D6D" w14:textId="77777777" w:rsidR="00E92342" w:rsidRDefault="00E92342" w:rsidP="00E92342">
    <w:pPr>
      <w:pStyle w:val="Header"/>
      <w:rPr>
        <w:sz w:val="16"/>
        <w:szCs w:val="16"/>
      </w:rPr>
    </w:pPr>
  </w:p>
  <w:p w14:paraId="3005A39A" w14:textId="77777777" w:rsidR="00E92342" w:rsidRDefault="00E92342" w:rsidP="00E92342">
    <w:pPr>
      <w:pStyle w:val="Header"/>
      <w:rPr>
        <w:sz w:val="16"/>
        <w:szCs w:val="16"/>
      </w:rPr>
    </w:pPr>
    <w:r>
      <w:rPr>
        <w:sz w:val="16"/>
        <w:szCs w:val="16"/>
      </w:rPr>
      <w:t>Joseph De La Rosa</w:t>
    </w:r>
  </w:p>
  <w:p w14:paraId="63621F17" w14:textId="77777777" w:rsidR="00E92342" w:rsidRPr="009372C4" w:rsidRDefault="00E92342" w:rsidP="00E92342">
    <w:pPr>
      <w:pStyle w:val="Header"/>
      <w:rPr>
        <w:sz w:val="16"/>
        <w:szCs w:val="16"/>
      </w:rPr>
    </w:pPr>
    <w:r>
      <w:rPr>
        <w:sz w:val="16"/>
        <w:szCs w:val="16"/>
      </w:rPr>
      <w:t xml:space="preserve">Chairman </w:t>
    </w:r>
  </w:p>
  <w:p w14:paraId="74E04010" w14:textId="77777777" w:rsidR="009372C4" w:rsidRDefault="0093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A51E5"/>
    <w:multiLevelType w:val="hybridMultilevel"/>
    <w:tmpl w:val="F75C2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C4"/>
    <w:rsid w:val="000010F8"/>
    <w:rsid w:val="00075245"/>
    <w:rsid w:val="00081005"/>
    <w:rsid w:val="000B7F49"/>
    <w:rsid w:val="000C578C"/>
    <w:rsid w:val="000E4FCD"/>
    <w:rsid w:val="001162F6"/>
    <w:rsid w:val="00135594"/>
    <w:rsid w:val="001E6A8C"/>
    <w:rsid w:val="001F4487"/>
    <w:rsid w:val="002226E4"/>
    <w:rsid w:val="0022276F"/>
    <w:rsid w:val="00251858"/>
    <w:rsid w:val="00262493"/>
    <w:rsid w:val="002708BA"/>
    <w:rsid w:val="0031244A"/>
    <w:rsid w:val="003669E8"/>
    <w:rsid w:val="003A6927"/>
    <w:rsid w:val="003C32AD"/>
    <w:rsid w:val="003D1AD6"/>
    <w:rsid w:val="003E309C"/>
    <w:rsid w:val="003F253A"/>
    <w:rsid w:val="003F40B2"/>
    <w:rsid w:val="003F48B6"/>
    <w:rsid w:val="003F490D"/>
    <w:rsid w:val="00420BC5"/>
    <w:rsid w:val="004234CB"/>
    <w:rsid w:val="00423DC2"/>
    <w:rsid w:val="00432F6E"/>
    <w:rsid w:val="00477C7C"/>
    <w:rsid w:val="00481667"/>
    <w:rsid w:val="004979DE"/>
    <w:rsid w:val="004D424B"/>
    <w:rsid w:val="004D5E4C"/>
    <w:rsid w:val="00506582"/>
    <w:rsid w:val="00506AA5"/>
    <w:rsid w:val="00511D45"/>
    <w:rsid w:val="0051292A"/>
    <w:rsid w:val="00553E85"/>
    <w:rsid w:val="0059253C"/>
    <w:rsid w:val="00594F65"/>
    <w:rsid w:val="00595A90"/>
    <w:rsid w:val="005B63CA"/>
    <w:rsid w:val="006400B8"/>
    <w:rsid w:val="00652C6D"/>
    <w:rsid w:val="006D01B0"/>
    <w:rsid w:val="006D5190"/>
    <w:rsid w:val="006E02DB"/>
    <w:rsid w:val="006E5AA7"/>
    <w:rsid w:val="00722896"/>
    <w:rsid w:val="00755E07"/>
    <w:rsid w:val="007708CB"/>
    <w:rsid w:val="007729DA"/>
    <w:rsid w:val="00787B25"/>
    <w:rsid w:val="007B13FE"/>
    <w:rsid w:val="007B4C85"/>
    <w:rsid w:val="007B5B18"/>
    <w:rsid w:val="007C0F9B"/>
    <w:rsid w:val="007D730D"/>
    <w:rsid w:val="00824FF0"/>
    <w:rsid w:val="00831FAF"/>
    <w:rsid w:val="00862732"/>
    <w:rsid w:val="00882A4D"/>
    <w:rsid w:val="00893625"/>
    <w:rsid w:val="008D46C5"/>
    <w:rsid w:val="008E0FB6"/>
    <w:rsid w:val="008E2BC6"/>
    <w:rsid w:val="00907A2D"/>
    <w:rsid w:val="009139D0"/>
    <w:rsid w:val="009372C4"/>
    <w:rsid w:val="009579B4"/>
    <w:rsid w:val="009623C8"/>
    <w:rsid w:val="009925EB"/>
    <w:rsid w:val="009952B1"/>
    <w:rsid w:val="009B498B"/>
    <w:rsid w:val="009F251D"/>
    <w:rsid w:val="00A15AF7"/>
    <w:rsid w:val="00A232B7"/>
    <w:rsid w:val="00A7323D"/>
    <w:rsid w:val="00AA5C44"/>
    <w:rsid w:val="00AA6685"/>
    <w:rsid w:val="00AD67B6"/>
    <w:rsid w:val="00AF5A34"/>
    <w:rsid w:val="00B06ACA"/>
    <w:rsid w:val="00B219C5"/>
    <w:rsid w:val="00B27674"/>
    <w:rsid w:val="00B57217"/>
    <w:rsid w:val="00B824F5"/>
    <w:rsid w:val="00BB5965"/>
    <w:rsid w:val="00BD2821"/>
    <w:rsid w:val="00BD6D4B"/>
    <w:rsid w:val="00BD76EF"/>
    <w:rsid w:val="00BE2467"/>
    <w:rsid w:val="00C059DA"/>
    <w:rsid w:val="00C07A83"/>
    <w:rsid w:val="00C10853"/>
    <w:rsid w:val="00C316B3"/>
    <w:rsid w:val="00C4630C"/>
    <w:rsid w:val="00C47AFD"/>
    <w:rsid w:val="00C6556F"/>
    <w:rsid w:val="00C953B9"/>
    <w:rsid w:val="00C96C4D"/>
    <w:rsid w:val="00CD535F"/>
    <w:rsid w:val="00CD5921"/>
    <w:rsid w:val="00CE5DBB"/>
    <w:rsid w:val="00CF1590"/>
    <w:rsid w:val="00D42480"/>
    <w:rsid w:val="00D468D8"/>
    <w:rsid w:val="00D83D73"/>
    <w:rsid w:val="00D9722C"/>
    <w:rsid w:val="00DA5439"/>
    <w:rsid w:val="00E05E64"/>
    <w:rsid w:val="00E2528A"/>
    <w:rsid w:val="00E441D8"/>
    <w:rsid w:val="00E67545"/>
    <w:rsid w:val="00E92342"/>
    <w:rsid w:val="00E93864"/>
    <w:rsid w:val="00E97C66"/>
    <w:rsid w:val="00ED2185"/>
    <w:rsid w:val="00EF0D71"/>
    <w:rsid w:val="00F009CA"/>
    <w:rsid w:val="00F14284"/>
    <w:rsid w:val="00F419F3"/>
    <w:rsid w:val="00F64453"/>
    <w:rsid w:val="00F80241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939C"/>
  <w15:chartTrackingRefBased/>
  <w15:docId w15:val="{FC521E09-E7CD-4875-91F2-C595096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C4"/>
  </w:style>
  <w:style w:type="paragraph" w:styleId="Footer">
    <w:name w:val="footer"/>
    <w:basedOn w:val="Normal"/>
    <w:link w:val="FooterChar"/>
    <w:uiPriority w:val="99"/>
    <w:unhideWhenUsed/>
    <w:rsid w:val="00937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C4"/>
  </w:style>
  <w:style w:type="character" w:styleId="Hyperlink">
    <w:name w:val="Hyperlink"/>
    <w:basedOn w:val="DefaultParagraphFont"/>
    <w:uiPriority w:val="99"/>
    <w:unhideWhenUsed/>
    <w:rsid w:val="004234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3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5F71-A11F-4299-A997-13309FCC8F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Espinoza</dc:creator>
  <cp:keywords/>
  <dc:description/>
  <cp:lastModifiedBy>Jimenez, Julio A, NMBA</cp:lastModifiedBy>
  <cp:revision>2</cp:revision>
  <cp:lastPrinted>2024-05-06T16:29:00Z</cp:lastPrinted>
  <dcterms:created xsi:type="dcterms:W3CDTF">2024-09-11T21:25:00Z</dcterms:created>
  <dcterms:modified xsi:type="dcterms:W3CDTF">2024-09-11T21:25:00Z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2023-08-17T19:42:34Z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43dd4baf-de4d-4c97-a79b-3cc58af6fa35</vt:lpwstr>
  </property>
  <property fmtid="{D5CDD505-2E9C-101B-9397-08002B2CF9AE}" pid="7" name="MSIP_Label_defa4170-0d19-0005-0004-bc88714345d2_ActionId">
    <vt:lpwstr>df236ebe-413c-4052-9d4a-7dfc3ec4d9d5</vt:lpwstr>
  </property>
  <property fmtid="{D5CDD505-2E9C-101B-9397-08002B2CF9AE}" pid="8" name="MSIP_Label_defa4170-0d19-0005-0004-bc88714345d2_ContentBits">
    <vt:lpwstr>0</vt:lpwstr>
  </property>
</Properties>
</file>